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EA" w:rsidRPr="001E44EA" w:rsidRDefault="0060213F" w:rsidP="001E44EA">
      <w:pPr>
        <w:jc w:val="center"/>
        <w:rPr>
          <w:b/>
          <w:sz w:val="32"/>
          <w:szCs w:val="32"/>
        </w:rPr>
      </w:pPr>
      <w:r w:rsidRPr="001E44EA">
        <w:rPr>
          <w:b/>
          <w:sz w:val="32"/>
          <w:szCs w:val="32"/>
        </w:rPr>
        <w:t>Прейскурант на медицинские услуги в Клинике «Мишутка»</w:t>
      </w:r>
    </w:p>
    <w:p w:rsidR="0060213F" w:rsidRDefault="0060213F" w:rsidP="001E44EA">
      <w:pPr>
        <w:jc w:val="center"/>
        <w:rPr>
          <w:sz w:val="28"/>
          <w:szCs w:val="28"/>
        </w:rPr>
      </w:pPr>
      <w:r w:rsidRPr="001E44EA">
        <w:rPr>
          <w:sz w:val="28"/>
          <w:szCs w:val="28"/>
        </w:rPr>
        <w:t>(с 01.06.2023)</w:t>
      </w:r>
    </w:p>
    <w:p w:rsidR="001858F2" w:rsidRPr="001E44EA" w:rsidRDefault="001858F2" w:rsidP="001E44E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Консультации</w:t>
      </w:r>
    </w:p>
    <w:tbl>
      <w:tblPr>
        <w:tblW w:w="4673" w:type="pct"/>
        <w:jc w:val="center"/>
        <w:tblInd w:w="-10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323"/>
      </w:tblGrid>
      <w:tr w:rsidR="0060213F" w:rsidRPr="0060213F" w:rsidTr="0060213F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60213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Первичная консультация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r w:rsidR="001E44EA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врача-специалиста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, 15 мин 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1E44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1000</w:t>
            </w:r>
          </w:p>
        </w:tc>
      </w:tr>
      <w:tr w:rsidR="0060213F" w:rsidRPr="0060213F" w:rsidTr="0060213F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Повторная консультация </w:t>
            </w:r>
            <w:r w:rsidR="001E44EA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врача-специалиста</w:t>
            </w:r>
            <w:r w:rsidR="001E44EA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(в течение 2-х </w:t>
            </w:r>
            <w:proofErr w:type="spellStart"/>
            <w:proofErr w:type="gram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после первичного осмотра)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, 15 мин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1E44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8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60213F" w:rsidRPr="0060213F" w:rsidTr="0060213F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1E44EA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proofErr w:type="spell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Профосмотр</w:t>
            </w:r>
            <w:proofErr w:type="spell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r w:rsidR="001E44EA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врача-специалиста</w:t>
            </w:r>
            <w:r w:rsidR="001E44EA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(для сада, школы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, комиссии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и т.п.)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10-15 мин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1E44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8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60213F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C27CB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Первичная консультация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ортопеда Кирьянова А.Н., 20 мин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1E44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1200</w:t>
            </w:r>
          </w:p>
        </w:tc>
      </w:tr>
      <w:tr w:rsidR="0060213F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Повторная консультация (в течение 2-х </w:t>
            </w:r>
            <w:proofErr w:type="spellStart"/>
            <w:proofErr w:type="gram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после первичного осмотра)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ортопеда Кирьянова А.Н., 20 мин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1E44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900</w:t>
            </w:r>
          </w:p>
        </w:tc>
      </w:tr>
      <w:tr w:rsidR="0060213F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proofErr w:type="spell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Профосмотр</w:t>
            </w:r>
            <w:proofErr w:type="spell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(для сада, школы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, комиссии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и т.п.)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ортопеда Кирьянова А.Н., 20 мин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60213F" w:rsidRPr="0060213F" w:rsidRDefault="0060213F" w:rsidP="001E44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10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</w:tbl>
    <w:p w:rsidR="001858F2" w:rsidRDefault="001858F2" w:rsidP="001858F2">
      <w:pPr>
        <w:jc w:val="center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</w:p>
    <w:p w:rsidR="001858F2" w:rsidRPr="001E44EA" w:rsidRDefault="001858F2" w:rsidP="001858F2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Манипуляции*</w:t>
      </w:r>
    </w:p>
    <w:tbl>
      <w:tblPr>
        <w:tblW w:w="4673" w:type="pct"/>
        <w:jc w:val="center"/>
        <w:tblInd w:w="-10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323"/>
      </w:tblGrid>
      <w:tr w:rsidR="001858F2" w:rsidRPr="0060213F" w:rsidTr="00C27CB0">
        <w:trPr>
          <w:trHeight w:val="213"/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Пункция сустава, внутрисуставное введение препарата 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1500</w:t>
            </w:r>
          </w:p>
        </w:tc>
      </w:tr>
      <w:tr w:rsidR="001858F2" w:rsidRPr="0060213F" w:rsidTr="00C27CB0">
        <w:trPr>
          <w:trHeight w:val="213"/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Перевязка, снятие швов, снятие гипсовой повязки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800</w:t>
            </w:r>
          </w:p>
        </w:tc>
      </w:tr>
      <w:tr w:rsidR="001858F2" w:rsidRPr="0060213F" w:rsidTr="00C27CB0">
        <w:trPr>
          <w:trHeight w:val="213"/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1858F2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Бужирование</w:t>
            </w:r>
            <w:proofErr w:type="spellEnd"/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(калибровка) уретры или отверстия препуция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800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503DCC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Удаление поверхностного образования 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за 1 </w:t>
            </w:r>
            <w:proofErr w:type="spellStart"/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эл</w:t>
            </w:r>
            <w:proofErr w:type="spellEnd"/>
            <w:r w:rsidR="00503DCC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размером до 1,5 см 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8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Полнослойное иссечение образования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, наложение швов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30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Резекция ногтевой пластинки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5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Удаление моллюсков (1-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10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эл</w:t>
            </w:r>
            <w:proofErr w:type="spell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.) под местной анестезией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5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C27CB0">
        <w:trPr>
          <w:jc w:val="center"/>
        </w:trPr>
        <w:tc>
          <w:tcPr>
            <w:tcW w:w="426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Гистологическое исследование </w:t>
            </w:r>
            <w:proofErr w:type="spell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биопсийного</w:t>
            </w:r>
            <w:proofErr w:type="spell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материала (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-4 </w:t>
            </w:r>
            <w:proofErr w:type="spellStart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эл</w:t>
            </w:r>
            <w:proofErr w:type="spellEnd"/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)*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73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C27C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2000</w:t>
            </w:r>
          </w:p>
        </w:tc>
      </w:tr>
    </w:tbl>
    <w:p w:rsidR="001858F2" w:rsidRDefault="001858F2" w:rsidP="0060213F">
      <w:pPr>
        <w:shd w:val="clear" w:color="auto" w:fill="FFFFFF"/>
        <w:spacing w:before="240" w:after="28" w:line="240" w:lineRule="auto"/>
        <w:outlineLvl w:val="1"/>
      </w:pPr>
      <w:r>
        <w:rPr>
          <w:sz w:val="28"/>
          <w:szCs w:val="28"/>
        </w:rPr>
        <w:t xml:space="preserve">* - </w:t>
      </w:r>
      <w:r w:rsidRPr="001858F2">
        <w:t xml:space="preserve">оплачиваются дополнительно  к стоимости консультации при осуществлении манипуляции в день консультации, при назначении </w:t>
      </w:r>
      <w:proofErr w:type="spellStart"/>
      <w:r w:rsidRPr="001858F2">
        <w:t>маниуляции</w:t>
      </w:r>
      <w:proofErr w:type="spellEnd"/>
      <w:r w:rsidRPr="001858F2">
        <w:t xml:space="preserve"> в отдельный день  - </w:t>
      </w:r>
      <w:proofErr w:type="gramStart"/>
      <w:r w:rsidRPr="001858F2">
        <w:t>оплачивается стоимость только</w:t>
      </w:r>
      <w:proofErr w:type="gramEnd"/>
      <w:r w:rsidRPr="001858F2">
        <w:t xml:space="preserve"> манипуляции</w:t>
      </w:r>
    </w:p>
    <w:p w:rsidR="00351FE6" w:rsidRDefault="00351FE6" w:rsidP="0060213F">
      <w:pPr>
        <w:shd w:val="clear" w:color="auto" w:fill="FFFFFF"/>
        <w:spacing w:before="240" w:after="28" w:line="240" w:lineRule="auto"/>
        <w:outlineLvl w:val="1"/>
      </w:pPr>
      <w:r>
        <w:t>** - по договору с  иными мед организациями.</w:t>
      </w:r>
    </w:p>
    <w:p w:rsidR="001858F2" w:rsidRPr="00351FE6" w:rsidRDefault="00351FE6" w:rsidP="00351FE6">
      <w:pPr>
        <w:shd w:val="clear" w:color="auto" w:fill="FFFFFF"/>
        <w:spacing w:before="240" w:after="28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  <w:r w:rsidRPr="00351FE6">
        <w:rPr>
          <w:b/>
          <w:sz w:val="28"/>
          <w:szCs w:val="28"/>
        </w:rPr>
        <w:t>Скидки</w:t>
      </w:r>
      <w:r>
        <w:rPr>
          <w:b/>
          <w:sz w:val="28"/>
          <w:szCs w:val="28"/>
        </w:rPr>
        <w:t xml:space="preserve"> (с чека)</w:t>
      </w:r>
    </w:p>
    <w:tbl>
      <w:tblPr>
        <w:tblW w:w="458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1"/>
        <w:gridCol w:w="1391"/>
      </w:tblGrid>
      <w:tr w:rsidR="001858F2" w:rsidRPr="0060213F" w:rsidTr="001858F2">
        <w:trPr>
          <w:jc w:val="center"/>
        </w:trPr>
        <w:tc>
          <w:tcPr>
            <w:tcW w:w="4211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Для детей-инвалидов</w:t>
            </w:r>
          </w:p>
        </w:tc>
        <w:tc>
          <w:tcPr>
            <w:tcW w:w="789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351FE6" w:rsidP="001858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4</w:t>
            </w:r>
            <w:r w:rsidR="001858F2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1858F2" w:rsidRPr="0060213F" w:rsidTr="001858F2">
        <w:trPr>
          <w:jc w:val="center"/>
        </w:trPr>
        <w:tc>
          <w:tcPr>
            <w:tcW w:w="4211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1858F2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Для детей со злокачественными новообразованиями</w:t>
            </w:r>
          </w:p>
        </w:tc>
        <w:tc>
          <w:tcPr>
            <w:tcW w:w="789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1858F2" w:rsidRPr="0060213F" w:rsidRDefault="00351FE6" w:rsidP="001858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6</w:t>
            </w:r>
            <w:r w:rsidR="001858F2"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</w:tbl>
    <w:p w:rsidR="00351FE6" w:rsidRDefault="00351FE6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</w:p>
    <w:p w:rsidR="00351FE6" w:rsidRDefault="00351FE6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</w:p>
    <w:p w:rsidR="00351FE6" w:rsidRDefault="00351FE6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</w:p>
    <w:p w:rsidR="0060213F" w:rsidRDefault="0060213F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</w:pPr>
      <w:r w:rsidRPr="0060213F">
        <w:rPr>
          <w:rFonts w:ascii="Georgia" w:eastAsia="Times New Roman" w:hAnsi="Georgia" w:cs="Times New Roman"/>
          <w:b/>
          <w:bCs/>
          <w:color w:val="0A0A0A"/>
          <w:sz w:val="34"/>
          <w:szCs w:val="34"/>
          <w:lang w:eastAsia="ru-RU"/>
        </w:rPr>
        <w:lastRenderedPageBreak/>
        <w:t>Профилактический и укрепляющий массаж:</w:t>
      </w:r>
    </w:p>
    <w:p w:rsidR="00351FE6" w:rsidRPr="0060213F" w:rsidRDefault="00351FE6" w:rsidP="0060213F">
      <w:pPr>
        <w:shd w:val="clear" w:color="auto" w:fill="FFFFFF"/>
        <w:spacing w:before="240" w:after="28" w:line="240" w:lineRule="auto"/>
        <w:outlineLvl w:val="1"/>
        <w:rPr>
          <w:rFonts w:ascii="Georgia" w:eastAsia="Times New Roman" w:hAnsi="Georgia" w:cs="Times New Roman"/>
          <w:b/>
          <w:bCs/>
          <w:color w:val="0A0A0A"/>
          <w:sz w:val="24"/>
          <w:szCs w:val="24"/>
          <w:lang w:eastAsia="ru-RU"/>
        </w:rPr>
      </w:pPr>
    </w:p>
    <w:tbl>
      <w:tblPr>
        <w:tblW w:w="45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  <w:gridCol w:w="1200"/>
      </w:tblGrid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Общий массаж (спина, шейно-воротниковая зона, руки, ноги), 60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1600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Общий детский массаж (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для детей до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1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 xml:space="preserve"> года), 30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b/>
                <w:bCs/>
                <w:color w:val="0A0A0A"/>
                <w:sz w:val="21"/>
                <w:szCs w:val="21"/>
                <w:lang w:eastAsia="ru-RU"/>
              </w:rPr>
              <w:t>600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спины, 25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900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ног (в том числе стопы), 20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700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рук (в том числе кисти), 20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600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рук и ног, 40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1100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живота, 20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600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шейно-воротниковой зоны, 20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900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шейно-воротниковой зоны и рук, 40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1100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шейно-воротниковой зоны и спины, 40 мин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1100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Массаж на дому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+</w:t>
            </w:r>
            <w:r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10</w:t>
            </w: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00</w:t>
            </w:r>
          </w:p>
        </w:tc>
      </w:tr>
      <w:tr w:rsidR="00351FE6" w:rsidRPr="0060213F" w:rsidTr="00351FE6">
        <w:trPr>
          <w:jc w:val="center"/>
        </w:trPr>
        <w:tc>
          <w:tcPr>
            <w:tcW w:w="4317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60213F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Скидка на курс (10 сеансов)</w:t>
            </w:r>
          </w:p>
        </w:tc>
        <w:tc>
          <w:tcPr>
            <w:tcW w:w="683" w:type="pct"/>
            <w:shd w:val="clear" w:color="auto" w:fill="auto"/>
            <w:tcMar>
              <w:top w:w="55" w:type="dxa"/>
              <w:left w:w="125" w:type="dxa"/>
              <w:bottom w:w="55" w:type="dxa"/>
              <w:right w:w="125" w:type="dxa"/>
            </w:tcMar>
            <w:vAlign w:val="center"/>
            <w:hideMark/>
          </w:tcPr>
          <w:p w:rsidR="00351FE6" w:rsidRPr="0060213F" w:rsidRDefault="00351FE6" w:rsidP="00351FE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</w:pPr>
            <w:r w:rsidRPr="0060213F">
              <w:rPr>
                <w:rFonts w:ascii="Helvetica" w:eastAsia="Times New Roman" w:hAnsi="Helvetica" w:cs="Helvetica"/>
                <w:color w:val="0A0A0A"/>
                <w:sz w:val="21"/>
                <w:szCs w:val="21"/>
                <w:lang w:eastAsia="ru-RU"/>
              </w:rPr>
              <w:t>15%</w:t>
            </w:r>
          </w:p>
        </w:tc>
      </w:tr>
    </w:tbl>
    <w:p w:rsidR="005B175A" w:rsidRPr="0060213F" w:rsidRDefault="005B175A" w:rsidP="0060213F">
      <w:pPr>
        <w:rPr>
          <w:szCs w:val="28"/>
        </w:rPr>
      </w:pPr>
      <w:r w:rsidRPr="0060213F">
        <w:rPr>
          <w:szCs w:val="28"/>
        </w:rPr>
        <w:t xml:space="preserve"> </w:t>
      </w:r>
    </w:p>
    <w:sectPr w:rsidR="005B175A" w:rsidRPr="0060213F" w:rsidSect="0036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6C6"/>
    <w:multiLevelType w:val="hybridMultilevel"/>
    <w:tmpl w:val="B67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175A"/>
    <w:rsid w:val="001858F2"/>
    <w:rsid w:val="001E44EA"/>
    <w:rsid w:val="00351FE6"/>
    <w:rsid w:val="00365950"/>
    <w:rsid w:val="00503DCC"/>
    <w:rsid w:val="005B175A"/>
    <w:rsid w:val="0060213F"/>
    <w:rsid w:val="00632789"/>
    <w:rsid w:val="006541ED"/>
    <w:rsid w:val="00825B6A"/>
    <w:rsid w:val="00881926"/>
    <w:rsid w:val="00B420F7"/>
    <w:rsid w:val="00FC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50"/>
  </w:style>
  <w:style w:type="paragraph" w:styleId="2">
    <w:name w:val="heading 2"/>
    <w:basedOn w:val="a"/>
    <w:link w:val="20"/>
    <w:uiPriority w:val="9"/>
    <w:qFormat/>
    <w:rsid w:val="00602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02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</dc:creator>
  <cp:lastModifiedBy>admin</cp:lastModifiedBy>
  <cp:revision>3</cp:revision>
  <cp:lastPrinted>2022-11-08T13:09:00Z</cp:lastPrinted>
  <dcterms:created xsi:type="dcterms:W3CDTF">2023-05-22T15:26:00Z</dcterms:created>
  <dcterms:modified xsi:type="dcterms:W3CDTF">2023-05-23T15:08:00Z</dcterms:modified>
</cp:coreProperties>
</file>